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00"/>
        <w:gridCol w:w="3330"/>
      </w:tblGrid>
      <w:tr w:rsidR="00EC0073" w14:paraId="0F042DD2" w14:textId="77777777" w:rsidTr="00A91404">
        <w:trPr>
          <w:trHeight w:hRule="exact" w:val="14126"/>
          <w:tblHeader/>
        </w:trPr>
        <w:tc>
          <w:tcPr>
            <w:tcW w:w="7200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69C282DF" w14:textId="7BE6787B" w:rsidR="00772F94" w:rsidRPr="0021030A" w:rsidRDefault="0021030A" w:rsidP="0021030A">
            <w:pPr>
              <w:pStyle w:val="Title"/>
              <w:jc w:val="center"/>
              <w:rPr>
                <w:sz w:val="96"/>
                <w:szCs w:val="96"/>
              </w:rPr>
            </w:pPr>
            <w:r w:rsidRPr="0021030A">
              <w:rPr>
                <w:sz w:val="96"/>
                <w:szCs w:val="96"/>
              </w:rPr>
              <w:t>Launch into challenger PTA</w:t>
            </w:r>
          </w:p>
          <w:p w14:paraId="1CB3A404" w14:textId="17D0B148" w:rsidR="00A91404" w:rsidRPr="00A91404" w:rsidRDefault="00484B96" w:rsidP="00A91404">
            <w:pPr>
              <w:pStyle w:val="EventHeading"/>
              <w:spacing w:before="360"/>
              <w:jc w:val="center"/>
              <w:rPr>
                <w:u w:val="single"/>
              </w:rPr>
            </w:pPr>
            <w:r>
              <w:rPr>
                <w:u w:val="single"/>
              </w:rPr>
              <w:t>October</w:t>
            </w:r>
            <w:r w:rsidR="0021030A" w:rsidRPr="00A91404">
              <w:rPr>
                <w:u w:val="single"/>
              </w:rPr>
              <w:t xml:space="preserve"> Newsletter</w:t>
            </w:r>
          </w:p>
          <w:p w14:paraId="5216F4FE" w14:textId="7A8033BF" w:rsidR="00A91404" w:rsidRDefault="00945407" w:rsidP="00A844B1">
            <w:pPr>
              <w:pStyle w:val="EventHeading"/>
              <w:jc w:val="center"/>
            </w:pPr>
            <w:r>
              <w:t xml:space="preserve">cooperate matching </w:t>
            </w:r>
            <w:r w:rsidR="00A844B1">
              <w:t xml:space="preserve">                    </w:t>
            </w:r>
            <w:r>
              <w:t>gift program</w:t>
            </w:r>
          </w:p>
          <w:p w14:paraId="7FC9BE29" w14:textId="41060EDB" w:rsidR="004305EE" w:rsidRDefault="004305EE" w:rsidP="00AE0753">
            <w:pPr>
              <w:jc w:val="center"/>
            </w:pPr>
            <w:r>
              <w:t xml:space="preserve">Does your employer participate in a Matching Gift Program? This is a great way to double your donation to Challenger PTA. Contact </w:t>
            </w:r>
            <w:r w:rsidR="00AE0753">
              <w:t>your HR Department for information. Challenger PTA sincerely appreciates your support.  Thank You!</w:t>
            </w:r>
          </w:p>
          <w:p w14:paraId="06D62435" w14:textId="30168DC1" w:rsidR="00566F4D" w:rsidRDefault="004305EE" w:rsidP="003777F9">
            <w:pPr>
              <w:pStyle w:val="EventHeading"/>
              <w:jc w:val="center"/>
            </w:pPr>
            <w:r>
              <w:t>Playground Re-imagined</w:t>
            </w:r>
          </w:p>
          <w:p w14:paraId="67EBA42F" w14:textId="272D2E51" w:rsidR="00A91404" w:rsidRPr="00833391" w:rsidRDefault="001D1FA9" w:rsidP="00833391">
            <w:pPr>
              <w:tabs>
                <w:tab w:val="left" w:pos="2625"/>
              </w:tabs>
              <w:jc w:val="center"/>
            </w:pPr>
            <w:r w:rsidRPr="00833391">
              <w:t xml:space="preserve">This year the PTA is hoping to </w:t>
            </w:r>
            <w:r w:rsidR="004D13B5" w:rsidRPr="00833391">
              <w:t xml:space="preserve">make the playground at Challenger Elementary even better!  </w:t>
            </w:r>
            <w:r w:rsidR="00923CFA" w:rsidRPr="00833391">
              <w:t>With your support</w:t>
            </w:r>
            <w:r w:rsidR="00784612">
              <w:t>,</w:t>
            </w:r>
            <w:r w:rsidR="00362208">
              <w:t xml:space="preserve"> w</w:t>
            </w:r>
            <w:r w:rsidR="005862BE" w:rsidRPr="00833391">
              <w:t xml:space="preserve">e hope to maximize the opportunities that Challenger’s playground provides for </w:t>
            </w:r>
            <w:r w:rsidR="005E4AE5" w:rsidRPr="00833391">
              <w:t>all students!  Stay tuned!</w:t>
            </w:r>
          </w:p>
          <w:p w14:paraId="29D3F2E7" w14:textId="16F54D07" w:rsidR="00F42EDF" w:rsidRDefault="00F42EDF" w:rsidP="00F42EDF">
            <w:pPr>
              <w:pStyle w:val="EventHeading"/>
              <w:jc w:val="center"/>
            </w:pPr>
            <w:r>
              <w:t>Volunteers Needed</w:t>
            </w:r>
          </w:p>
          <w:p w14:paraId="23EEC2CB" w14:textId="7D8B5A84" w:rsidR="00CF328E" w:rsidRPr="00833391" w:rsidRDefault="00CF52C9" w:rsidP="00CC5FA1">
            <w:pPr>
              <w:jc w:val="center"/>
            </w:pPr>
            <w:r w:rsidRPr="00833391">
              <w:t xml:space="preserve">There are many opportunities to show your support!  </w:t>
            </w:r>
            <w:r w:rsidR="00C72C38" w:rsidRPr="00833391">
              <w:t>P</w:t>
            </w:r>
            <w:r w:rsidRPr="00833391">
              <w:t>lease visit our website to learn about membership and volunteer opportunities!</w:t>
            </w:r>
            <w:r w:rsidR="00CF328E" w:rsidRPr="00833391">
              <w:t xml:space="preserve"> Be sure to follow us on social media </w:t>
            </w:r>
            <w:r w:rsidR="00597EF2" w:rsidRPr="00833391">
              <w:t>for PTA events and school information.</w:t>
            </w:r>
          </w:p>
          <w:p w14:paraId="640C9C9F" w14:textId="0B568F87" w:rsidR="00895A14" w:rsidRDefault="00FA44CD" w:rsidP="00833391">
            <w:pPr>
              <w:jc w:val="center"/>
              <w:rPr>
                <w:rStyle w:val="Hyperlink"/>
              </w:rPr>
            </w:pPr>
            <w:hyperlink r:id="rId10" w:history="1">
              <w:r w:rsidR="00895A14" w:rsidRPr="00833391">
                <w:rPr>
                  <w:rStyle w:val="Hyperlink"/>
                </w:rPr>
                <w:t>https://challengerpta.ourschoolpages.com/Home</w:t>
              </w:r>
            </w:hyperlink>
          </w:p>
          <w:p w14:paraId="12CCE711" w14:textId="77777777" w:rsidR="00FA44CD" w:rsidRPr="00833391" w:rsidRDefault="00FA44CD" w:rsidP="00833391">
            <w:pPr>
              <w:jc w:val="center"/>
            </w:pPr>
          </w:p>
          <w:p w14:paraId="66252125" w14:textId="77777777" w:rsidR="00F42EDF" w:rsidRDefault="00F42EDF" w:rsidP="00566F4D">
            <w:pPr>
              <w:tabs>
                <w:tab w:val="left" w:pos="2625"/>
              </w:tabs>
            </w:pPr>
          </w:p>
          <w:p w14:paraId="5757D0D4" w14:textId="7CFB33AC" w:rsidR="00566F4D" w:rsidRDefault="00566F4D" w:rsidP="00597EF2">
            <w:pPr>
              <w:tabs>
                <w:tab w:val="left" w:pos="262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5C08D01" wp14:editId="66EE3275">
                  <wp:extent cx="495300" cy="495300"/>
                  <wp:effectExtent l="0" t="0" r="0" b="0"/>
                  <wp:docPr id="3" name="Picture 2" descr="Image result for Facebook Logo. Size: 103 x 103. Source: alllogos7.blogspot.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acebook Logo. Size: 103 x 103. Source: alllogos7.blogspot.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7EF2">
              <w:rPr>
                <w:noProof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71B72DDE" wp14:editId="30EEED69">
                  <wp:extent cx="476250" cy="476250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3248176" wp14:editId="0F36C6D6">
                  <wp:extent cx="981075" cy="538562"/>
                  <wp:effectExtent l="0" t="0" r="0" b="0"/>
                  <wp:docPr id="6" name="Picture 5" descr="Image result for WhatsApp Logo. Size: 171 x 96. Source: 1000log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hatsApp Logo. Size: 171 x 96. Source: 1000logo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42" cy="547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43497267" w14:textId="77777777" w:rsidR="00566F4D" w:rsidRDefault="00566F4D" w:rsidP="00566F4D">
            <w:pPr>
              <w:pStyle w:val="EventSubhead"/>
              <w:jc w:val="center"/>
            </w:pPr>
          </w:p>
          <w:p w14:paraId="2D5858C7" w14:textId="323FB8C8" w:rsidR="0016370C" w:rsidRDefault="00C72C38" w:rsidP="00E57D3F">
            <w:pPr>
              <w:pStyle w:val="EventSubhead"/>
              <w:jc w:val="center"/>
            </w:pPr>
            <w:r>
              <w:t>Coming Soon:</w:t>
            </w:r>
          </w:p>
          <w:p w14:paraId="00410F63" w14:textId="0B9D51D0" w:rsidR="00A91404" w:rsidRDefault="00A91404" w:rsidP="00C50BAC">
            <w:pPr>
              <w:pStyle w:val="EventHeading"/>
            </w:pPr>
            <w:r>
              <w:t>dance-a-thon</w:t>
            </w:r>
          </w:p>
          <w:p w14:paraId="71B10950" w14:textId="19ACD91B" w:rsidR="00A91404" w:rsidRDefault="00EB4137" w:rsidP="00681651">
            <w:pPr>
              <w:jc w:val="center"/>
            </w:pPr>
            <w:r>
              <w:t xml:space="preserve">November </w:t>
            </w:r>
            <w:r w:rsidR="00DA583C">
              <w:t>18</w:t>
            </w:r>
            <w:r w:rsidR="00DA583C" w:rsidRPr="00DA583C">
              <w:rPr>
                <w:vertAlign w:val="superscript"/>
              </w:rPr>
              <w:t>th</w:t>
            </w:r>
            <w:r w:rsidR="00DA583C">
              <w:t>- 24</w:t>
            </w:r>
            <w:r w:rsidR="00DA583C" w:rsidRPr="00DA583C">
              <w:rPr>
                <w:vertAlign w:val="superscript"/>
              </w:rPr>
              <w:t>th</w:t>
            </w:r>
            <w:r w:rsidR="00DA583C">
              <w:t xml:space="preserve"> </w:t>
            </w:r>
          </w:p>
          <w:p w14:paraId="1711B362" w14:textId="77777777" w:rsidR="007C57FB" w:rsidRDefault="007C57FB" w:rsidP="00681651">
            <w:pPr>
              <w:jc w:val="center"/>
            </w:pPr>
          </w:p>
          <w:p w14:paraId="14AE2856" w14:textId="62222B9A" w:rsidR="006F34B5" w:rsidRPr="007C57FB" w:rsidRDefault="00414AFF" w:rsidP="00681651">
            <w:pPr>
              <w:jc w:val="center"/>
              <w:rPr>
                <w:sz w:val="24"/>
                <w:szCs w:val="24"/>
              </w:rPr>
            </w:pPr>
            <w:r w:rsidRPr="007C57FB">
              <w:rPr>
                <w:sz w:val="24"/>
                <w:szCs w:val="24"/>
              </w:rPr>
              <w:t>Our 1</w:t>
            </w:r>
            <w:r w:rsidRPr="007C57FB">
              <w:rPr>
                <w:sz w:val="24"/>
                <w:szCs w:val="24"/>
                <w:vertAlign w:val="superscript"/>
              </w:rPr>
              <w:t>st</w:t>
            </w:r>
            <w:r w:rsidRPr="007C57FB">
              <w:rPr>
                <w:sz w:val="24"/>
                <w:szCs w:val="24"/>
              </w:rPr>
              <w:t xml:space="preserve"> big fundraiser </w:t>
            </w:r>
            <w:r w:rsidR="000463F3" w:rsidRPr="007C57FB">
              <w:rPr>
                <w:sz w:val="24"/>
                <w:szCs w:val="24"/>
              </w:rPr>
              <w:t xml:space="preserve">in over 18 months!  The Challenger </w:t>
            </w:r>
            <w:r w:rsidR="00273778" w:rsidRPr="007C57FB">
              <w:rPr>
                <w:sz w:val="24"/>
                <w:szCs w:val="24"/>
              </w:rPr>
              <w:t>PTA</w:t>
            </w:r>
            <w:r w:rsidR="006F15E5" w:rsidRPr="007C57FB">
              <w:rPr>
                <w:sz w:val="24"/>
                <w:szCs w:val="24"/>
              </w:rPr>
              <w:t xml:space="preserve"> is hoping </w:t>
            </w:r>
            <w:r w:rsidR="00BA0F21">
              <w:rPr>
                <w:sz w:val="24"/>
                <w:szCs w:val="24"/>
              </w:rPr>
              <w:t xml:space="preserve">to </w:t>
            </w:r>
            <w:r w:rsidR="006F15E5" w:rsidRPr="007C57FB">
              <w:rPr>
                <w:sz w:val="24"/>
                <w:szCs w:val="24"/>
              </w:rPr>
              <w:t>raise money for more diverse and bil</w:t>
            </w:r>
            <w:r w:rsidRPr="007C57FB">
              <w:rPr>
                <w:sz w:val="24"/>
                <w:szCs w:val="24"/>
              </w:rPr>
              <w:t>ingual books for the classrooms and for playground toys and equipment!</w:t>
            </w:r>
            <w:r w:rsidR="000463F3" w:rsidRPr="007C57FB">
              <w:rPr>
                <w:sz w:val="24"/>
                <w:szCs w:val="24"/>
              </w:rPr>
              <w:t xml:space="preserve">  </w:t>
            </w:r>
          </w:p>
          <w:p w14:paraId="73C34A8F" w14:textId="0939CA45" w:rsidR="00C50BAC" w:rsidRDefault="00C50BAC" w:rsidP="0016370C">
            <w:pPr>
              <w:pStyle w:val="EventHeading"/>
              <w:jc w:val="center"/>
            </w:pPr>
            <w:r>
              <w:t>General pta meeting</w:t>
            </w:r>
          </w:p>
          <w:p w14:paraId="2D8C4FDC" w14:textId="190E78AD" w:rsidR="00C50BAC" w:rsidRDefault="00C50BAC" w:rsidP="00AC3591">
            <w:pPr>
              <w:jc w:val="center"/>
            </w:pPr>
            <w:r>
              <w:t>November 9</w:t>
            </w:r>
            <w:r w:rsidRPr="00C50BAC">
              <w:rPr>
                <w:vertAlign w:val="superscript"/>
              </w:rPr>
              <w:t>th</w:t>
            </w:r>
            <w:r>
              <w:t xml:space="preserve"> </w:t>
            </w:r>
          </w:p>
          <w:p w14:paraId="5B384B47" w14:textId="77777777" w:rsidR="007C57FB" w:rsidRDefault="007C57FB" w:rsidP="00AC3591">
            <w:pPr>
              <w:jc w:val="center"/>
            </w:pPr>
          </w:p>
          <w:p w14:paraId="3FC09822" w14:textId="2EA7EA22" w:rsidR="002B0E86" w:rsidRPr="007C57FB" w:rsidRDefault="007C57FB" w:rsidP="00AC3591">
            <w:pPr>
              <w:jc w:val="center"/>
              <w:rPr>
                <w:sz w:val="24"/>
                <w:szCs w:val="24"/>
              </w:rPr>
            </w:pPr>
            <w:r w:rsidRPr="007C57FB">
              <w:rPr>
                <w:sz w:val="24"/>
                <w:szCs w:val="24"/>
              </w:rPr>
              <w:t>Social 6:30 pm</w:t>
            </w:r>
          </w:p>
          <w:p w14:paraId="490E553A" w14:textId="34A7EDA1" w:rsidR="0016370C" w:rsidRDefault="007C57FB" w:rsidP="00AB1515">
            <w:pPr>
              <w:jc w:val="center"/>
              <w:rPr>
                <w:sz w:val="24"/>
                <w:szCs w:val="24"/>
              </w:rPr>
            </w:pPr>
            <w:r w:rsidRPr="007C57FB">
              <w:rPr>
                <w:sz w:val="24"/>
                <w:szCs w:val="24"/>
              </w:rPr>
              <w:t>Meeting 7:00 pm</w:t>
            </w:r>
          </w:p>
          <w:p w14:paraId="2953FA1E" w14:textId="51A09D9B" w:rsidR="00AB1515" w:rsidRDefault="00AB1515" w:rsidP="00AB1515">
            <w:pPr>
              <w:jc w:val="center"/>
              <w:rPr>
                <w:sz w:val="24"/>
                <w:szCs w:val="24"/>
              </w:rPr>
            </w:pPr>
          </w:p>
          <w:p w14:paraId="19CB320E" w14:textId="234C0866" w:rsidR="00E57D3F" w:rsidRDefault="00E57D3F" w:rsidP="00AB1515">
            <w:pPr>
              <w:jc w:val="center"/>
              <w:rPr>
                <w:sz w:val="24"/>
                <w:szCs w:val="24"/>
              </w:rPr>
            </w:pPr>
          </w:p>
          <w:p w14:paraId="36EAE535" w14:textId="6C67E5E9" w:rsidR="00E57D3F" w:rsidRDefault="00E57D3F" w:rsidP="00AB1515">
            <w:pPr>
              <w:jc w:val="center"/>
              <w:rPr>
                <w:sz w:val="24"/>
                <w:szCs w:val="24"/>
              </w:rPr>
            </w:pPr>
          </w:p>
          <w:p w14:paraId="68EC1CAB" w14:textId="4514C43B" w:rsidR="00E57D3F" w:rsidRDefault="00E57D3F" w:rsidP="00AB1515">
            <w:pPr>
              <w:jc w:val="center"/>
              <w:rPr>
                <w:sz w:val="24"/>
                <w:szCs w:val="24"/>
              </w:rPr>
            </w:pPr>
          </w:p>
          <w:p w14:paraId="48B8EBCB" w14:textId="77777777" w:rsidR="00E57D3F" w:rsidRDefault="00E57D3F" w:rsidP="00AB1515">
            <w:pPr>
              <w:jc w:val="center"/>
              <w:rPr>
                <w:sz w:val="24"/>
                <w:szCs w:val="24"/>
              </w:rPr>
            </w:pPr>
          </w:p>
          <w:p w14:paraId="6FD3CAA5" w14:textId="77777777" w:rsidR="00AB1515" w:rsidRPr="00AB1515" w:rsidRDefault="00AB1515" w:rsidP="00AB1515">
            <w:pPr>
              <w:rPr>
                <w:sz w:val="24"/>
                <w:szCs w:val="24"/>
              </w:rPr>
            </w:pPr>
          </w:p>
          <w:p w14:paraId="3EA066CF" w14:textId="77777777" w:rsidR="00C006C4" w:rsidRDefault="00A91404" w:rsidP="00F42EDF">
            <w:pPr>
              <w:jc w:val="center"/>
              <w:rPr>
                <w:rStyle w:val="Strong"/>
              </w:rPr>
            </w:pPr>
            <w:r w:rsidRPr="00A91404">
              <w:rPr>
                <w:noProof/>
              </w:rPr>
              <w:drawing>
                <wp:inline distT="0" distB="0" distL="0" distR="0" wp14:anchorId="53CCD138" wp14:editId="2168F448">
                  <wp:extent cx="1228725" cy="34936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553" cy="35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4ABF50" w14:textId="77777777" w:rsidR="00C006C4" w:rsidRDefault="00C006C4" w:rsidP="00C006C4">
            <w:pPr>
              <w:jc w:val="center"/>
              <w:rPr>
                <w:rStyle w:val="Strong"/>
              </w:rPr>
            </w:pPr>
          </w:p>
          <w:p w14:paraId="468D4F8B" w14:textId="0E55EE49" w:rsidR="003777F9" w:rsidRPr="00AB1515" w:rsidRDefault="00C006C4" w:rsidP="00F42EDF">
            <w:pPr>
              <w:jc w:val="center"/>
              <w:rPr>
                <w:sz w:val="24"/>
                <w:szCs w:val="24"/>
              </w:rPr>
            </w:pPr>
            <w:r w:rsidRPr="00AB1515">
              <w:rPr>
                <w:rStyle w:val="Strong"/>
                <w:sz w:val="24"/>
                <w:szCs w:val="24"/>
              </w:rPr>
              <w:t>LIVE WITH PROMISE</w:t>
            </w:r>
          </w:p>
          <w:p w14:paraId="2C901EE0" w14:textId="7BE131DE" w:rsidR="003777F9" w:rsidRPr="00AB1515" w:rsidRDefault="003777F9" w:rsidP="00F42EDF">
            <w:pPr>
              <w:jc w:val="center"/>
              <w:rPr>
                <w:sz w:val="24"/>
                <w:szCs w:val="24"/>
              </w:rPr>
            </w:pPr>
            <w:r w:rsidRPr="00AB1515">
              <w:rPr>
                <w:rStyle w:val="Strong"/>
                <w:sz w:val="24"/>
                <w:szCs w:val="24"/>
              </w:rPr>
              <w:t>L</w:t>
            </w:r>
            <w:r w:rsidR="00F42EDF" w:rsidRPr="00AB1515">
              <w:rPr>
                <w:rStyle w:val="Strong"/>
                <w:sz w:val="24"/>
                <w:szCs w:val="24"/>
              </w:rPr>
              <w:t xml:space="preserve">ead </w:t>
            </w:r>
            <w:r w:rsidRPr="00AB1515">
              <w:rPr>
                <w:sz w:val="24"/>
                <w:szCs w:val="24"/>
              </w:rPr>
              <w:t>our children to a promising future</w:t>
            </w:r>
          </w:p>
          <w:p w14:paraId="2B4FAB02" w14:textId="238F0BF6" w:rsidR="003777F9" w:rsidRPr="00AB1515" w:rsidRDefault="00534763" w:rsidP="00F42EDF">
            <w:pPr>
              <w:jc w:val="center"/>
              <w:rPr>
                <w:sz w:val="24"/>
                <w:szCs w:val="24"/>
              </w:rPr>
            </w:pPr>
            <w:r w:rsidRPr="00AB1515">
              <w:rPr>
                <w:rStyle w:val="Strong"/>
                <w:sz w:val="24"/>
                <w:szCs w:val="24"/>
              </w:rPr>
              <w:t>I</w:t>
            </w:r>
            <w:r w:rsidR="003777F9" w:rsidRPr="00AB1515">
              <w:rPr>
                <w:rStyle w:val="Strong"/>
                <w:sz w:val="24"/>
                <w:szCs w:val="24"/>
              </w:rPr>
              <w:t>nvolve</w:t>
            </w:r>
            <w:r w:rsidR="003777F9" w:rsidRPr="00AB1515">
              <w:rPr>
                <w:sz w:val="24"/>
                <w:szCs w:val="24"/>
              </w:rPr>
              <w:t xml:space="preserve"> every parent</w:t>
            </w:r>
          </w:p>
          <w:p w14:paraId="452F27BA" w14:textId="18135F90" w:rsidR="003777F9" w:rsidRPr="00AB1515" w:rsidRDefault="00534763" w:rsidP="00F42EDF">
            <w:pPr>
              <w:jc w:val="center"/>
              <w:rPr>
                <w:sz w:val="24"/>
                <w:szCs w:val="24"/>
              </w:rPr>
            </w:pPr>
            <w:r w:rsidRPr="00AB1515">
              <w:rPr>
                <w:rStyle w:val="Strong"/>
                <w:sz w:val="24"/>
                <w:szCs w:val="24"/>
              </w:rPr>
              <w:t>V</w:t>
            </w:r>
            <w:r w:rsidR="003777F9" w:rsidRPr="00AB1515">
              <w:rPr>
                <w:rStyle w:val="Strong"/>
                <w:sz w:val="24"/>
                <w:szCs w:val="24"/>
              </w:rPr>
              <w:t>oice</w:t>
            </w:r>
            <w:r w:rsidR="003777F9" w:rsidRPr="00AB1515">
              <w:rPr>
                <w:sz w:val="24"/>
                <w:szCs w:val="24"/>
              </w:rPr>
              <w:t xml:space="preserve"> for every child</w:t>
            </w:r>
          </w:p>
          <w:p w14:paraId="12FEE43C" w14:textId="77777777" w:rsidR="00534763" w:rsidRPr="00AB1515" w:rsidRDefault="00534763" w:rsidP="00F42EDF">
            <w:pPr>
              <w:jc w:val="center"/>
              <w:rPr>
                <w:sz w:val="24"/>
                <w:szCs w:val="24"/>
              </w:rPr>
            </w:pPr>
            <w:r w:rsidRPr="00AB1515">
              <w:rPr>
                <w:rStyle w:val="Strong"/>
                <w:sz w:val="24"/>
                <w:szCs w:val="24"/>
              </w:rPr>
              <w:t>Enrich</w:t>
            </w:r>
            <w:r w:rsidRPr="00AB1515">
              <w:rPr>
                <w:sz w:val="24"/>
                <w:szCs w:val="24"/>
              </w:rPr>
              <w:t xml:space="preserve"> the community</w:t>
            </w:r>
          </w:p>
          <w:p w14:paraId="0C9D513F" w14:textId="77777777" w:rsidR="00EB4137" w:rsidRDefault="00EB4137" w:rsidP="00B65202"/>
          <w:p w14:paraId="5C3DDBBD" w14:textId="77777777" w:rsidR="00EB4137" w:rsidRPr="00EB4137" w:rsidRDefault="00EB4137" w:rsidP="00EB4137">
            <w:pPr>
              <w:pStyle w:val="Title"/>
              <w:jc w:val="center"/>
              <w:rPr>
                <w:sz w:val="20"/>
                <w:szCs w:val="20"/>
              </w:rPr>
            </w:pPr>
            <w:r w:rsidRPr="00EB4137">
              <w:rPr>
                <w:sz w:val="20"/>
                <w:szCs w:val="20"/>
              </w:rPr>
              <w:t>2021-2022</w:t>
            </w:r>
          </w:p>
          <w:p w14:paraId="7A79000F" w14:textId="6692C0CC" w:rsidR="00EB4137" w:rsidRPr="003777F9" w:rsidRDefault="00EB4137" w:rsidP="00EB4137">
            <w:pPr>
              <w:pStyle w:val="Title"/>
              <w:jc w:val="center"/>
            </w:pPr>
            <w:r w:rsidRPr="00EB4137">
              <w:rPr>
                <w:sz w:val="20"/>
                <w:szCs w:val="20"/>
              </w:rPr>
              <w:t>Challenger Elementary School</w:t>
            </w:r>
          </w:p>
        </w:tc>
      </w:tr>
    </w:tbl>
    <w:p w14:paraId="2E5E9A32" w14:textId="77777777"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CC264" w14:textId="77777777" w:rsidR="00E3676F" w:rsidRDefault="00E3676F">
      <w:pPr>
        <w:spacing w:line="240" w:lineRule="auto"/>
      </w:pPr>
      <w:r>
        <w:separator/>
      </w:r>
    </w:p>
  </w:endnote>
  <w:endnote w:type="continuationSeparator" w:id="0">
    <w:p w14:paraId="7AC5A523" w14:textId="77777777" w:rsidR="00E3676F" w:rsidRDefault="00E367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3F3D5" w14:textId="77777777" w:rsidR="00E3676F" w:rsidRDefault="00E3676F">
      <w:pPr>
        <w:spacing w:line="240" w:lineRule="auto"/>
      </w:pPr>
      <w:r>
        <w:separator/>
      </w:r>
    </w:p>
  </w:footnote>
  <w:footnote w:type="continuationSeparator" w:id="0">
    <w:p w14:paraId="590B603D" w14:textId="77777777" w:rsidR="00E3676F" w:rsidRDefault="00E367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0A"/>
    <w:rsid w:val="0003525F"/>
    <w:rsid w:val="000429A0"/>
    <w:rsid w:val="000463F3"/>
    <w:rsid w:val="00090DC9"/>
    <w:rsid w:val="000E73B3"/>
    <w:rsid w:val="00101CD4"/>
    <w:rsid w:val="00150ABF"/>
    <w:rsid w:val="0016370C"/>
    <w:rsid w:val="001D1FA9"/>
    <w:rsid w:val="0021030A"/>
    <w:rsid w:val="00273778"/>
    <w:rsid w:val="00281AD9"/>
    <w:rsid w:val="002A3C63"/>
    <w:rsid w:val="002B0E86"/>
    <w:rsid w:val="00333498"/>
    <w:rsid w:val="0035325B"/>
    <w:rsid w:val="00362208"/>
    <w:rsid w:val="003734D1"/>
    <w:rsid w:val="003777F9"/>
    <w:rsid w:val="003A5AAA"/>
    <w:rsid w:val="004051FA"/>
    <w:rsid w:val="004134A3"/>
    <w:rsid w:val="00414AFF"/>
    <w:rsid w:val="004305EE"/>
    <w:rsid w:val="00434225"/>
    <w:rsid w:val="004564CA"/>
    <w:rsid w:val="00484B96"/>
    <w:rsid w:val="004D13B5"/>
    <w:rsid w:val="00501AF7"/>
    <w:rsid w:val="005172E4"/>
    <w:rsid w:val="00534763"/>
    <w:rsid w:val="00552504"/>
    <w:rsid w:val="00566F4D"/>
    <w:rsid w:val="005862BE"/>
    <w:rsid w:val="00597EF2"/>
    <w:rsid w:val="005E4AE5"/>
    <w:rsid w:val="005F7E71"/>
    <w:rsid w:val="006624C5"/>
    <w:rsid w:val="00681651"/>
    <w:rsid w:val="00694FAC"/>
    <w:rsid w:val="006F15E5"/>
    <w:rsid w:val="006F34B5"/>
    <w:rsid w:val="007109EF"/>
    <w:rsid w:val="00772F94"/>
    <w:rsid w:val="00784612"/>
    <w:rsid w:val="0079666F"/>
    <w:rsid w:val="007C57FB"/>
    <w:rsid w:val="00804616"/>
    <w:rsid w:val="00833391"/>
    <w:rsid w:val="00867C79"/>
    <w:rsid w:val="00895A14"/>
    <w:rsid w:val="00923CFA"/>
    <w:rsid w:val="00945407"/>
    <w:rsid w:val="009B2DC1"/>
    <w:rsid w:val="009C67F5"/>
    <w:rsid w:val="009E788F"/>
    <w:rsid w:val="00A844B1"/>
    <w:rsid w:val="00A91404"/>
    <w:rsid w:val="00AB1515"/>
    <w:rsid w:val="00AC3591"/>
    <w:rsid w:val="00AE0753"/>
    <w:rsid w:val="00AF3FE1"/>
    <w:rsid w:val="00B06A90"/>
    <w:rsid w:val="00B164DB"/>
    <w:rsid w:val="00B167BF"/>
    <w:rsid w:val="00B20399"/>
    <w:rsid w:val="00B65202"/>
    <w:rsid w:val="00BA0F21"/>
    <w:rsid w:val="00BD754E"/>
    <w:rsid w:val="00C006C4"/>
    <w:rsid w:val="00C50BAC"/>
    <w:rsid w:val="00C72C38"/>
    <w:rsid w:val="00C947AE"/>
    <w:rsid w:val="00CB65BD"/>
    <w:rsid w:val="00CC5FA1"/>
    <w:rsid w:val="00CF328E"/>
    <w:rsid w:val="00CF52C9"/>
    <w:rsid w:val="00D348B6"/>
    <w:rsid w:val="00D551AF"/>
    <w:rsid w:val="00D56851"/>
    <w:rsid w:val="00DA583C"/>
    <w:rsid w:val="00E0413F"/>
    <w:rsid w:val="00E33785"/>
    <w:rsid w:val="00E3676F"/>
    <w:rsid w:val="00E400A5"/>
    <w:rsid w:val="00E57D3F"/>
    <w:rsid w:val="00EB4137"/>
    <w:rsid w:val="00EC0073"/>
    <w:rsid w:val="00ED46FE"/>
    <w:rsid w:val="00EE327C"/>
    <w:rsid w:val="00EF27C6"/>
    <w:rsid w:val="00F42EDF"/>
    <w:rsid w:val="00FA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6C61FF"/>
  <w15:chartTrackingRefBased/>
  <w15:docId w15:val="{100C1661-AE6B-4A7F-84B4-308A1094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895A14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challengerpta.ourschoolpages.com/Ho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b\AppData\Roaming\Microsoft\Templates\Simple%20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72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Barth</dc:creator>
  <cp:lastModifiedBy>Alex Barth</cp:lastModifiedBy>
  <cp:revision>13</cp:revision>
  <cp:lastPrinted>2021-11-02T17:54:00Z</cp:lastPrinted>
  <dcterms:created xsi:type="dcterms:W3CDTF">2021-11-02T17:53:00Z</dcterms:created>
  <dcterms:modified xsi:type="dcterms:W3CDTF">2021-11-02T19:18:00Z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